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89DD46" w14:textId="77777777" w:rsidR="008867C6" w:rsidRPr="008867C6" w:rsidRDefault="008867C6" w:rsidP="008867C6">
      <w:pPr>
        <w:rPr>
          <w:b/>
          <w:bCs/>
        </w:rPr>
      </w:pPr>
      <w:r w:rsidRPr="008867C6">
        <w:rPr>
          <w:rFonts w:hint="eastAsia"/>
          <w:b/>
          <w:bCs/>
        </w:rPr>
        <w:t>东湖漫评：青绿绵延处，文明永续时</w:t>
      </w:r>
    </w:p>
    <w:p w14:paraId="6CFAA97C" w14:textId="77777777" w:rsidR="008867C6" w:rsidRPr="008867C6" w:rsidRDefault="008867C6" w:rsidP="008867C6">
      <w:pPr>
        <w:rPr>
          <w:rFonts w:hint="eastAsia"/>
        </w:rPr>
      </w:pPr>
      <w:r w:rsidRPr="008867C6">
        <w:rPr>
          <w:rFonts w:hint="eastAsia"/>
        </w:rPr>
        <w:t>发布时间：2025年03月12日10:08 来源： </w:t>
      </w:r>
      <w:hyperlink r:id="rId4" w:tgtFrame="_blank" w:history="1">
        <w:r w:rsidRPr="008867C6">
          <w:rPr>
            <w:rStyle w:val="ae"/>
            <w:rFonts w:hint="eastAsia"/>
          </w:rPr>
          <w:t xml:space="preserve">荆楚网 </w:t>
        </w:r>
        <w:r w:rsidRPr="008867C6">
          <w:rPr>
            <w:rStyle w:val="ae"/>
            <w:rFonts w:ascii="Times New Roman" w:hAnsi="Times New Roman" w:cs="Times New Roman"/>
          </w:rPr>
          <w:t>​</w:t>
        </w:r>
        <w:r w:rsidRPr="008867C6">
          <w:rPr>
            <w:rStyle w:val="ae"/>
            <w:rFonts w:ascii="等线" w:eastAsia="等线" w:hAnsi="等线" w:cs="等线" w:hint="eastAsia"/>
          </w:rPr>
          <w:t>（湖北日报网）</w:t>
        </w:r>
      </w:hyperlink>
    </w:p>
    <w:p w14:paraId="6744D8D4" w14:textId="596F7DE1" w:rsidR="008867C6" w:rsidRPr="008867C6" w:rsidRDefault="008867C6" w:rsidP="008867C6">
      <w:pPr>
        <w:rPr>
          <w:rFonts w:hint="eastAsia"/>
        </w:rPr>
      </w:pPr>
      <w:r w:rsidRPr="008867C6">
        <w:rPr>
          <w:rFonts w:hint="eastAsia"/>
        </w:rPr>
        <w:t>当春风拂过塞罕坝的松涛，第47个中国植树节携着泥土的芬芳如约而至。这场始于1915年的绿色接力，在数字浪潮中焕发新生机：北京市民用“春植地图”精准栽种希望，浙江青年以碳积分兑换生态价值，武汉43个尽责点上万株新苗破土而出</w:t>
      </w:r>
      <w:r w:rsidRPr="008867C6">
        <w:rPr>
          <w:rFonts w:ascii="Times New Roman" w:hAnsi="Times New Roman" w:cs="Times New Roman"/>
        </w:rPr>
        <w:t>‌</w:t>
      </w:r>
      <w:r w:rsidRPr="008867C6">
        <w:rPr>
          <w:rFonts w:ascii="等线" w:eastAsia="等线" w:hAnsi="等线" w:cs="等线" w:hint="eastAsia"/>
        </w:rPr>
        <w:t>。从三北防护林的年轮镌刻到</w:t>
      </w:r>
      <w:r w:rsidRPr="008867C6">
        <w:rPr>
          <w:rFonts w:hint="eastAsia"/>
        </w:rPr>
        <w:t>25%森林覆盖率的生态底气，中国人正用科技与智慧续写“绿色长城”的当代篇章</w:t>
      </w:r>
      <w:r w:rsidRPr="008867C6">
        <w:rPr>
          <w:rFonts w:ascii="Times New Roman" w:hAnsi="Times New Roman" w:cs="Times New Roman"/>
        </w:rPr>
        <w:t>‌</w:t>
      </w:r>
      <w:r w:rsidRPr="008867C6">
        <w:rPr>
          <w:rFonts w:ascii="等线" w:eastAsia="等线" w:hAnsi="等线" w:cs="等线" w:hint="eastAsia"/>
        </w:rPr>
        <w:t>。</w:t>
      </w:r>
    </w:p>
    <w:p w14:paraId="573F34AD" w14:textId="253CFE53" w:rsidR="008867C6" w:rsidRPr="008867C6" w:rsidRDefault="008867C6" w:rsidP="008867C6">
      <w:pPr>
        <w:rPr>
          <w:rFonts w:hint="eastAsia"/>
        </w:rPr>
      </w:pPr>
      <w:r w:rsidRPr="008867C6">
        <w:rPr>
          <w:rFonts w:hint="eastAsia"/>
        </w:rPr>
        <w:drawing>
          <wp:inline distT="0" distB="0" distL="0" distR="0" wp14:anchorId="2FF58AF9" wp14:editId="5C59D149">
            <wp:extent cx="3784600" cy="6729353"/>
            <wp:effectExtent l="0" t="0" r="6350" b="0"/>
            <wp:docPr id="810301309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779" cy="67759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D4ADC3" w14:textId="77777777" w:rsidR="008867C6" w:rsidRPr="008867C6" w:rsidRDefault="008867C6" w:rsidP="008867C6">
      <w:pPr>
        <w:rPr>
          <w:rFonts w:hint="eastAsia"/>
        </w:rPr>
      </w:pPr>
      <w:r w:rsidRPr="008867C6">
        <w:rPr>
          <w:rFonts w:hint="eastAsia"/>
        </w:rPr>
        <w:lastRenderedPageBreak/>
        <w:t>文明的韧性往往在传统与现代的交织中显现。敦煌壁画用矿物颜料凝固千年时光，今日植树人以纳米技术培育根系智能监测系统；王希孟用青绿山水勾勒山河气韵，当代青年以卫星遥感构筑生态图谱</w:t>
      </w:r>
      <w:r w:rsidRPr="008867C6">
        <w:rPr>
          <w:rFonts w:ascii="Times New Roman" w:hAnsi="Times New Roman" w:cs="Times New Roman"/>
        </w:rPr>
        <w:t>‌</w:t>
      </w:r>
      <w:r w:rsidRPr="008867C6">
        <w:rPr>
          <w:rFonts w:ascii="等线" w:eastAsia="等线" w:hAnsi="等线" w:cs="等线" w:hint="eastAsia"/>
        </w:rPr>
        <w:t>。当“云植树”打破时空界限，当阳台绿植与沙漠林场遥相呼应，每个认养二维码都成为文明传承的基因片段，每片数字森林都在重构人与自然的关系维度。</w:t>
      </w:r>
    </w:p>
    <w:p w14:paraId="301ACE4F" w14:textId="77777777" w:rsidR="008867C6" w:rsidRPr="008867C6" w:rsidRDefault="008867C6" w:rsidP="008867C6">
      <w:pPr>
        <w:rPr>
          <w:rFonts w:hint="eastAsia"/>
        </w:rPr>
      </w:pPr>
      <w:r w:rsidRPr="008867C6">
        <w:rPr>
          <w:rFonts w:hint="eastAsia"/>
        </w:rPr>
        <w:t>这场绿色觉醒已超越生态修复的范畴，演变为文明形态的深刻变革。三北工程40余年造林4.8亿亩的壮举，不仅是地理空间的绿意延伸，更是发展逻辑的范式转换</w:t>
      </w:r>
      <w:r w:rsidRPr="008867C6">
        <w:rPr>
          <w:rFonts w:ascii="Times New Roman" w:hAnsi="Times New Roman" w:cs="Times New Roman"/>
        </w:rPr>
        <w:t>‌</w:t>
      </w:r>
      <w:r w:rsidRPr="008867C6">
        <w:rPr>
          <w:rFonts w:ascii="等线" w:eastAsia="等线" w:hAnsi="等线" w:cs="等线" w:hint="eastAsia"/>
        </w:rPr>
        <w:t>。当</w:t>
      </w:r>
      <w:r w:rsidRPr="008867C6">
        <w:rPr>
          <w:rFonts w:hint="eastAsia"/>
        </w:rPr>
        <w:t>200亿立方米森林蓄积量筑起碳汇长城，当湿地公约标志上的江豚与人脸轮廓相映成趣，生态文明建设早已突破环境保护的单一维度，成为解码高质量发展的密钥</w:t>
      </w:r>
      <w:r w:rsidRPr="008867C6">
        <w:rPr>
          <w:rFonts w:ascii="Times New Roman" w:hAnsi="Times New Roman" w:cs="Times New Roman"/>
        </w:rPr>
        <w:t>‌</w:t>
      </w:r>
      <w:r w:rsidRPr="008867C6">
        <w:rPr>
          <w:rFonts w:ascii="等线" w:eastAsia="等线" w:hAnsi="等线" w:cs="等线" w:hint="eastAsia"/>
        </w:rPr>
        <w:t>。青年在黄土高坡种下的梭梭树，与故宫修复师笔下的青绿颜料一样，都在进行着文明基因的创造性转化。</w:t>
      </w:r>
    </w:p>
    <w:p w14:paraId="0F697695" w14:textId="43D76921" w:rsidR="008867C6" w:rsidRPr="008867C6" w:rsidRDefault="008867C6" w:rsidP="008867C6">
      <w:pPr>
        <w:rPr>
          <w:rFonts w:hint="eastAsia"/>
        </w:rPr>
      </w:pPr>
      <w:r w:rsidRPr="008867C6">
        <w:rPr>
          <w:rFonts w:hint="eastAsia"/>
        </w:rPr>
        <w:drawing>
          <wp:inline distT="0" distB="0" distL="0" distR="0" wp14:anchorId="4D2C74CE" wp14:editId="0033C003">
            <wp:extent cx="3365500" cy="5984159"/>
            <wp:effectExtent l="0" t="0" r="6350" b="0"/>
            <wp:docPr id="82525746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1312" cy="59944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F6E95A" w14:textId="77777777" w:rsidR="008867C6" w:rsidRPr="008867C6" w:rsidRDefault="008867C6" w:rsidP="008867C6">
      <w:pPr>
        <w:rPr>
          <w:rFonts w:hint="eastAsia"/>
        </w:rPr>
      </w:pPr>
      <w:r w:rsidRPr="008867C6">
        <w:rPr>
          <w:rFonts w:hint="eastAsia"/>
        </w:rPr>
        <w:lastRenderedPageBreak/>
        <w:t>站在“双碳”目标的时空坐标上回望，植树节不仅是年轮的增长刻度，更是文明迭代的精神地标。从《湿地保护法》的出台到党的二十大“人与自然和谐共生”的擘画，制度创新正将绿色承诺转化为代际契约</w:t>
      </w:r>
      <w:r w:rsidRPr="008867C6">
        <w:rPr>
          <w:rFonts w:ascii="Times New Roman" w:hAnsi="Times New Roman" w:cs="Times New Roman"/>
        </w:rPr>
        <w:t>‌</w:t>
      </w:r>
      <w:r w:rsidRPr="008867C6">
        <w:rPr>
          <w:rFonts w:ascii="等线" w:eastAsia="等线" w:hAnsi="等线" w:cs="等线" w:hint="eastAsia"/>
        </w:rPr>
        <w:t>。当城市天际线与森林生态系统共呼吸，当数字经济与生态价值相融合，这场永续生长的文明实验，终将让每寸土地都成为生态文明的叙事现场，让每片绿叶都化作高质量发展的诗意注脚。</w:t>
      </w:r>
    </w:p>
    <w:p w14:paraId="2A62F684" w14:textId="77777777" w:rsidR="008867C6" w:rsidRPr="008867C6" w:rsidRDefault="008867C6" w:rsidP="008867C6">
      <w:pPr>
        <w:rPr>
          <w:rFonts w:hint="eastAsia"/>
        </w:rPr>
      </w:pPr>
      <w:r w:rsidRPr="008867C6">
        <w:rPr>
          <w:rFonts w:hint="eastAsia"/>
        </w:rPr>
        <w:t>稿源：荆楚网（湖北日报网）</w:t>
      </w:r>
    </w:p>
    <w:p w14:paraId="3197F11B" w14:textId="77777777" w:rsidR="008867C6" w:rsidRPr="008867C6" w:rsidRDefault="008867C6" w:rsidP="008867C6">
      <w:pPr>
        <w:rPr>
          <w:rFonts w:hint="eastAsia"/>
        </w:rPr>
      </w:pPr>
      <w:r w:rsidRPr="008867C6">
        <w:rPr>
          <w:rFonts w:hint="eastAsia"/>
        </w:rPr>
        <w:t>图文：黄赛雅、胡梓玥、万芊巧 （湖北美术学院“五十三梯”漫评团队）</w:t>
      </w:r>
    </w:p>
    <w:p w14:paraId="2D0979C4" w14:textId="77777777" w:rsidR="008867C6" w:rsidRPr="008867C6" w:rsidRDefault="008867C6" w:rsidP="008867C6">
      <w:pPr>
        <w:rPr>
          <w:rFonts w:hint="eastAsia"/>
        </w:rPr>
      </w:pPr>
      <w:r w:rsidRPr="008867C6">
        <w:rPr>
          <w:rFonts w:hint="eastAsia"/>
        </w:rPr>
        <w:t>指导教师：陈艳丽、朱家佳</w:t>
      </w:r>
    </w:p>
    <w:p w14:paraId="5F912FB0" w14:textId="77777777" w:rsidR="008867C6" w:rsidRPr="008867C6" w:rsidRDefault="008867C6" w:rsidP="008867C6">
      <w:pPr>
        <w:rPr>
          <w:rFonts w:hint="eastAsia"/>
        </w:rPr>
      </w:pPr>
      <w:r w:rsidRPr="008867C6">
        <w:rPr>
          <w:rFonts w:hint="eastAsia"/>
        </w:rPr>
        <w:t>【责任编辑:伍佳佳】</w:t>
      </w:r>
    </w:p>
    <w:p w14:paraId="3F6F0693" w14:textId="77777777" w:rsidR="008867C6" w:rsidRDefault="008867C6"/>
    <w:sectPr w:rsidR="008867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7C6"/>
    <w:rsid w:val="004240E2"/>
    <w:rsid w:val="00886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DC0A73"/>
  <w15:chartTrackingRefBased/>
  <w15:docId w15:val="{17FB2277-A653-4FE7-8051-2A6ACDED3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8867C6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867C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867C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867C6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867C6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867C6"/>
    <w:pPr>
      <w:keepNext/>
      <w:keepLines/>
      <w:spacing w:before="40" w:after="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867C6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867C6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867C6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8867C6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8867C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8867C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8867C6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8867C6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8867C6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8867C6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8867C6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8867C6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8867C6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8867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867C6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8867C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867C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8867C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867C6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8867C6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8867C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8867C6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8867C6"/>
    <w:rPr>
      <w:b/>
      <w:bCs/>
      <w:smallCaps/>
      <w:color w:val="2F5496" w:themeColor="accent1" w:themeShade="BF"/>
      <w:spacing w:val="5"/>
    </w:rPr>
  </w:style>
  <w:style w:type="character" w:styleId="ae">
    <w:name w:val="Hyperlink"/>
    <w:basedOn w:val="a0"/>
    <w:uiPriority w:val="99"/>
    <w:unhideWhenUsed/>
    <w:rsid w:val="008867C6"/>
    <w:rPr>
      <w:color w:val="0563C1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8867C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506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6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421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023875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768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32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7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33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911337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hyperlink" Target="javascript:;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129</Words>
  <Characters>739</Characters>
  <Application>Microsoft Office Word</Application>
  <DocSecurity>0</DocSecurity>
  <Lines>6</Lines>
  <Paragraphs>1</Paragraphs>
  <ScaleCrop>false</ScaleCrop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芊巧 萬</dc:creator>
  <cp:keywords/>
  <dc:description/>
  <cp:lastModifiedBy>芊巧 萬</cp:lastModifiedBy>
  <cp:revision>1</cp:revision>
  <dcterms:created xsi:type="dcterms:W3CDTF">2025-04-07T12:16:00Z</dcterms:created>
  <dcterms:modified xsi:type="dcterms:W3CDTF">2025-04-07T12:19:00Z</dcterms:modified>
</cp:coreProperties>
</file>